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Australasian Rescue Organisation (ARO)</w:t>
      </w:r>
    </w:p>
    <w:p w:rsidR="00000000" w:rsidDel="00000000" w:rsidP="00000000" w:rsidRDefault="00000000" w:rsidRPr="00000000" w14:paraId="00000002">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Notice of Annual General Meeting</w:t>
      </w:r>
    </w:p>
    <w:p w:rsidR="00000000" w:rsidDel="00000000" w:rsidP="00000000" w:rsidRDefault="00000000" w:rsidRPr="00000000" w14:paraId="00000003">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 hrs - 1900 hrs, Wednesday 23 July 2025</w:t>
      </w:r>
    </w:p>
    <w:p w:rsidR="00000000" w:rsidDel="00000000" w:rsidP="00000000" w:rsidRDefault="00000000" w:rsidRPr="00000000" w14:paraId="0000000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Via MS Teams videoconference </w:t>
      </w:r>
    </w:p>
    <w:p w:rsidR="00000000" w:rsidDel="00000000" w:rsidP="00000000" w:rsidRDefault="00000000" w:rsidRPr="00000000" w14:paraId="0000000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 ARO members, </w:t>
      </w:r>
    </w:p>
    <w:p w:rsidR="00000000" w:rsidDel="00000000" w:rsidP="00000000" w:rsidRDefault="00000000" w:rsidRPr="00000000" w14:paraId="0000000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per the requirements under the Australasian Rescue Organisation (ARO) Rules of Association, available on </w:t>
      </w:r>
      <w:hyperlink r:id="rId7">
        <w:r w:rsidDel="00000000" w:rsidR="00000000" w:rsidRPr="00000000">
          <w:rPr>
            <w:rFonts w:ascii="Arial" w:cs="Arial" w:eastAsia="Arial" w:hAnsi="Arial"/>
            <w:color w:val="1155cc"/>
            <w:sz w:val="20"/>
            <w:szCs w:val="20"/>
            <w:u w:val="single"/>
            <w:rtl w:val="0"/>
          </w:rPr>
          <w:t xml:space="preserve">AROrescue.org</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ARO will host the 2025 Annual General Meeting (AGM) from 1700 hrs - 1900 hrs (AEST) on Wednesday 23 July 2025</w:t>
      </w:r>
      <w:r w:rsidDel="00000000" w:rsidR="00000000" w:rsidRPr="00000000">
        <w:rPr>
          <w:rFonts w:ascii="Arial" w:cs="Arial" w:eastAsia="Arial" w:hAnsi="Arial"/>
          <w:sz w:val="20"/>
          <w:szCs w:val="20"/>
          <w:rtl w:val="0"/>
        </w:rPr>
        <w:t xml:space="preserve">. This will be conducted online via Microsoft Teams. Please check your state/country time zones to align with the New South Wales time zone.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AGM will consist of the tabling of the Presidents report, Technical Committee report, Treasurer’s report, Governance and Compliance report, Business Development and Engagement Report, and the filling of Office Bearer Positions.</w:t>
      </w:r>
    </w:p>
    <w:p w:rsidR="00000000" w:rsidDel="00000000" w:rsidP="00000000" w:rsidRDefault="00000000" w:rsidRPr="00000000" w14:paraId="0000000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Positions to be elected </w:t>
      </w: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following Executive positions will be declared vacant at the AGM and nominations are invited. Role Descriptions are available on </w:t>
      </w:r>
      <w:hyperlink r:id="rId8">
        <w:r w:rsidDel="00000000" w:rsidR="00000000" w:rsidRPr="00000000">
          <w:rPr>
            <w:rFonts w:ascii="Arial" w:cs="Arial" w:eastAsia="Arial" w:hAnsi="Arial"/>
            <w:color w:val="1155cc"/>
            <w:sz w:val="20"/>
            <w:szCs w:val="20"/>
            <w:u w:val="single"/>
            <w:rtl w:val="0"/>
          </w:rPr>
          <w:t xml:space="preserve">AROrescue.org</w:t>
        </w:r>
      </w:hyperlink>
      <w:r w:rsidDel="00000000" w:rsidR="00000000" w:rsidRPr="00000000">
        <w:rPr>
          <w:rFonts w:ascii="Arial" w:cs="Arial" w:eastAsia="Arial" w:hAnsi="Arial"/>
          <w:sz w:val="20"/>
          <w:szCs w:val="20"/>
          <w:rtl w:val="0"/>
        </w:rPr>
        <w:t xml:space="preserve">. The ‘Nomination to Office Bearing Position’ form is included with this notice. </w:t>
      </w:r>
    </w:p>
    <w:p w:rsidR="00000000" w:rsidDel="00000000" w:rsidP="00000000" w:rsidRDefault="00000000" w:rsidRPr="00000000" w14:paraId="0000000E">
      <w:pPr>
        <w:spacing w:after="0" w:lineRule="auto"/>
        <w:rPr>
          <w:rFonts w:ascii="Arial" w:cs="Arial" w:eastAsia="Arial" w:hAnsi="Arial"/>
          <w:sz w:val="20"/>
          <w:szCs w:val="20"/>
        </w:rPr>
      </w:pPr>
      <w:r w:rsidDel="00000000" w:rsidR="00000000" w:rsidRPr="00000000">
        <w:rPr>
          <w:rtl w:val="0"/>
        </w:rPr>
      </w:r>
    </w:p>
    <w:tbl>
      <w:tblPr>
        <w:tblStyle w:val="Table1"/>
        <w:tblW w:w="94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5"/>
        <w:gridCol w:w="3135"/>
        <w:gridCol w:w="1695"/>
        <w:tblGridChange w:id="0">
          <w:tblGrid>
            <w:gridCol w:w="4575"/>
            <w:gridCol w:w="3135"/>
            <w:gridCol w:w="1695"/>
          </w:tblGrid>
        </w:tblGridChange>
      </w:tblGrid>
      <w:tr>
        <w:trPr>
          <w:cantSplit w:val="0"/>
          <w:trHeight w:val="244" w:hRule="atLeast"/>
          <w:tblHeader w:val="0"/>
        </w:trPr>
        <w:tc>
          <w:tcPr>
            <w:shd w:fill="0563c1" w:val="clear"/>
          </w:tcPr>
          <w:p w:rsidR="00000000" w:rsidDel="00000000" w:rsidP="00000000" w:rsidRDefault="00000000" w:rsidRPr="00000000" w14:paraId="0000000F">
            <w:pPr>
              <w:spacing w:after="0" w:lineRule="auto"/>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Position </w:t>
            </w:r>
            <w:r w:rsidDel="00000000" w:rsidR="00000000" w:rsidRPr="00000000">
              <w:rPr>
                <w:rtl w:val="0"/>
              </w:rPr>
            </w:r>
          </w:p>
        </w:tc>
        <w:tc>
          <w:tcPr>
            <w:shd w:fill="0563c1" w:val="clear"/>
          </w:tcPr>
          <w:p w:rsidR="00000000" w:rsidDel="00000000" w:rsidP="00000000" w:rsidRDefault="00000000" w:rsidRPr="00000000" w14:paraId="00000010">
            <w:pPr>
              <w:spacing w:after="0" w:lineRule="auto"/>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Current Incumbent </w:t>
            </w:r>
            <w:r w:rsidDel="00000000" w:rsidR="00000000" w:rsidRPr="00000000">
              <w:rPr>
                <w:rtl w:val="0"/>
              </w:rPr>
            </w:r>
          </w:p>
        </w:tc>
        <w:tc>
          <w:tcPr>
            <w:shd w:fill="0563c1" w:val="clear"/>
          </w:tcPr>
          <w:p w:rsidR="00000000" w:rsidDel="00000000" w:rsidP="00000000" w:rsidRDefault="00000000" w:rsidRPr="00000000" w14:paraId="00000011">
            <w:pPr>
              <w:spacing w:after="0" w:lineRule="auto"/>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Duration of Appointment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President </w:t>
            </w:r>
          </w:p>
        </w:tc>
        <w:tc>
          <w:tcPr/>
          <w:p w:rsidR="00000000" w:rsidDel="00000000" w:rsidP="00000000" w:rsidRDefault="00000000" w:rsidRPr="00000000" w14:paraId="0000001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Jeremy Fewtrell AFSM</w:t>
            </w:r>
          </w:p>
        </w:tc>
        <w:tc>
          <w:tcPr/>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r>
      <w:tr>
        <w:trPr>
          <w:cantSplit w:val="0"/>
          <w:trHeight w:val="122" w:hRule="atLeast"/>
          <w:tblHeader w:val="0"/>
        </w:trPr>
        <w:tc>
          <w:tcPr/>
          <w:p w:rsidR="00000000" w:rsidDel="00000000" w:rsidP="00000000" w:rsidRDefault="00000000" w:rsidRPr="00000000" w14:paraId="0000001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Governance and Compliance Officer</w:t>
            </w:r>
          </w:p>
        </w:tc>
        <w:tc>
          <w:tcPr/>
          <w:p w:rsidR="00000000" w:rsidDel="00000000" w:rsidP="00000000" w:rsidRDefault="00000000" w:rsidRPr="00000000" w14:paraId="0000001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Alex Barrell</w:t>
            </w:r>
          </w:p>
        </w:tc>
        <w:tc>
          <w:tcPr/>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r>
      <w:tr>
        <w:trPr>
          <w:cantSplit w:val="0"/>
          <w:trHeight w:val="122" w:hRule="atLeast"/>
          <w:tblHeader w:val="0"/>
        </w:trPr>
        <w:tc>
          <w:tcPr/>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Technical Officer</w:t>
            </w:r>
          </w:p>
        </w:tc>
        <w:tc>
          <w:tcPr/>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Neil Francis</w:t>
            </w:r>
          </w:p>
        </w:tc>
        <w:tc>
          <w:tcPr/>
          <w:p w:rsidR="00000000" w:rsidDel="00000000" w:rsidP="00000000" w:rsidRDefault="00000000" w:rsidRPr="00000000" w14:paraId="0000001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r>
      <w:tr>
        <w:trPr>
          <w:cantSplit w:val="0"/>
          <w:trHeight w:val="122" w:hRule="atLeast"/>
          <w:tblHeader w:val="0"/>
        </w:trPr>
        <w:tc>
          <w:tcPr/>
          <w:p w:rsidR="00000000" w:rsidDel="00000000" w:rsidP="00000000" w:rsidRDefault="00000000" w:rsidRPr="00000000" w14:paraId="0000001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Business Development and Engagement Officer</w:t>
            </w:r>
          </w:p>
        </w:tc>
        <w:tc>
          <w:tcPr/>
          <w:p w:rsidR="00000000" w:rsidDel="00000000" w:rsidP="00000000" w:rsidRDefault="00000000" w:rsidRPr="00000000" w14:paraId="0000001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David Cockbain</w:t>
            </w:r>
          </w:p>
        </w:tc>
        <w:tc>
          <w:tcPr/>
          <w:p w:rsidR="00000000" w:rsidDel="00000000" w:rsidP="00000000" w:rsidRDefault="00000000" w:rsidRPr="00000000" w14:paraId="000000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r>
      <w:tr>
        <w:trPr>
          <w:cantSplit w:val="0"/>
          <w:trHeight w:val="366" w:hRule="atLeast"/>
          <w:tblHeader w:val="0"/>
        </w:trPr>
        <w:tc>
          <w:tcPr/>
          <w:p w:rsidR="00000000" w:rsidDel="00000000" w:rsidP="00000000" w:rsidRDefault="00000000" w:rsidRPr="00000000" w14:paraId="000000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Secretary</w:t>
            </w:r>
          </w:p>
        </w:tc>
        <w:tc>
          <w:tcPr/>
          <w:p w:rsidR="00000000" w:rsidDel="00000000" w:rsidP="00000000" w:rsidRDefault="00000000" w:rsidRPr="00000000" w14:paraId="0000001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Kathryn Crofts (casual appointment)</w:t>
            </w:r>
          </w:p>
        </w:tc>
        <w:tc>
          <w:tcPr/>
          <w:p w:rsidR="00000000" w:rsidDel="00000000" w:rsidP="00000000" w:rsidRDefault="00000000" w:rsidRPr="00000000" w14:paraId="000000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year</w:t>
            </w:r>
          </w:p>
        </w:tc>
      </w:tr>
    </w:tbl>
    <w:p w:rsidR="00000000" w:rsidDel="00000000" w:rsidP="00000000" w:rsidRDefault="00000000" w:rsidRPr="00000000" w14:paraId="0000002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Note. Technical Committee positions, i.e., Road Crash Rescue and Water Rescue technical streams, are by appointment. These roles are for an initial period of two (2) years and will be reviewed by the Board against role descriptions and KPIs, annually. Expressions of interest for these roles are made directly to the Board when announced.</w:t>
      </w:r>
    </w:p>
    <w:p w:rsidR="00000000" w:rsidDel="00000000" w:rsidP="00000000" w:rsidRDefault="00000000" w:rsidRPr="00000000" w14:paraId="0000002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Nominations for Officer Bearing Positions</w:t>
      </w:r>
    </w:p>
    <w:p w:rsidR="00000000" w:rsidDel="00000000" w:rsidP="00000000" w:rsidRDefault="00000000" w:rsidRPr="00000000" w14:paraId="0000002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are interested in one of the vacant positions, please send your CV and a one-page cover letter noting which position you are applying for and outlining your experience and suitability for the role by 5pm (AEST) 50 July 2025 to </w:t>
      </w:r>
      <w:hyperlink r:id="rId9">
        <w:r w:rsidDel="00000000" w:rsidR="00000000" w:rsidRPr="00000000">
          <w:rPr>
            <w:rFonts w:ascii="Arial" w:cs="Arial" w:eastAsia="Arial" w:hAnsi="Arial"/>
            <w:color w:val="1155cc"/>
            <w:sz w:val="20"/>
            <w:szCs w:val="20"/>
            <w:u w:val="single"/>
            <w:rtl w:val="0"/>
          </w:rPr>
          <w:t xml:space="preserve">admin@arorescue.org</w:t>
        </w:r>
      </w:hyperlink>
      <w:r w:rsidDel="00000000" w:rsidR="00000000" w:rsidRPr="00000000">
        <w:rPr>
          <w:rFonts w:ascii="Arial" w:cs="Arial" w:eastAsia="Arial" w:hAnsi="Arial"/>
          <w:sz w:val="20"/>
          <w:szCs w:val="20"/>
          <w:rtl w:val="0"/>
        </w:rPr>
        <w:t xml:space="preserve">. Late nominations will not be accepted. You must be a financial ARO member to be considered for an Office Bearing position.</w:t>
      </w:r>
    </w:p>
    <w:p w:rsidR="00000000" w:rsidDel="00000000" w:rsidP="00000000" w:rsidRDefault="00000000" w:rsidRPr="00000000" w14:paraId="0000002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ARO Board will convene to review all submissions and then further advice will be provided to candidates. Nominees for positions will be notified to all members by email and advertisement on the ARO website on Monday 16 July 2025</w:t>
      </w:r>
    </w:p>
    <w:p w:rsidR="00000000" w:rsidDel="00000000" w:rsidP="00000000" w:rsidRDefault="00000000" w:rsidRPr="00000000" w14:paraId="0000002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Voting</w:t>
      </w:r>
    </w:p>
    <w:p w:rsidR="00000000" w:rsidDel="00000000" w:rsidP="00000000" w:rsidRDefault="00000000" w:rsidRPr="00000000" w14:paraId="0000002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 voting will be undertaken using an online platform and overseen by VERO Voting. All financial ARO members (financially during the period 1 March 2024 – 28 February 2025) will be invited to attend the AGM, receive the meeting link with supporting documents and be eligible to vote.</w:t>
      </w:r>
    </w:p>
    <w:p w:rsidR="00000000" w:rsidDel="00000000" w:rsidP="00000000" w:rsidRDefault="00000000" w:rsidRPr="00000000" w14:paraId="0000002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Summary of key 2025 dates: </w:t>
      </w:r>
    </w:p>
    <w:p w:rsidR="00000000" w:rsidDel="00000000" w:rsidP="00000000" w:rsidRDefault="00000000" w:rsidRPr="00000000" w14:paraId="0000002D">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5 July</w:t>
      </w:r>
      <w:r w:rsidDel="00000000" w:rsidR="00000000" w:rsidRPr="00000000">
        <w:rPr>
          <w:rFonts w:ascii="Arial" w:cs="Arial" w:eastAsia="Arial" w:hAnsi="Arial"/>
          <w:sz w:val="20"/>
          <w:szCs w:val="20"/>
          <w:rtl w:val="0"/>
        </w:rPr>
        <w:t xml:space="preserve">: Notification of AGM and call for nominations of vacant Office Bearing positions.</w:t>
      </w:r>
    </w:p>
    <w:p w:rsidR="00000000" w:rsidDel="00000000" w:rsidP="00000000" w:rsidRDefault="00000000" w:rsidRPr="00000000" w14:paraId="0000002E">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15 July</w:t>
      </w:r>
      <w:r w:rsidDel="00000000" w:rsidR="00000000" w:rsidRPr="00000000">
        <w:rPr>
          <w:rFonts w:ascii="Arial" w:cs="Arial" w:eastAsia="Arial" w:hAnsi="Arial"/>
          <w:sz w:val="20"/>
          <w:szCs w:val="20"/>
          <w:rtl w:val="0"/>
        </w:rPr>
        <w:t xml:space="preserve">: Nominations close at 5pm (AEST) for Office Bearing positions.</w:t>
      </w:r>
    </w:p>
    <w:p w:rsidR="00000000" w:rsidDel="00000000" w:rsidP="00000000" w:rsidRDefault="00000000" w:rsidRPr="00000000" w14:paraId="0000002F">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16 July</w:t>
      </w:r>
      <w:r w:rsidDel="00000000" w:rsidR="00000000" w:rsidRPr="00000000">
        <w:rPr>
          <w:rFonts w:ascii="Arial" w:cs="Arial" w:eastAsia="Arial" w:hAnsi="Arial"/>
          <w:sz w:val="20"/>
          <w:szCs w:val="20"/>
          <w:rtl w:val="0"/>
        </w:rPr>
        <w:t xml:space="preserve">: Voting opens for Office Bearing positions.</w:t>
      </w:r>
    </w:p>
    <w:p w:rsidR="00000000" w:rsidDel="00000000" w:rsidP="00000000" w:rsidRDefault="00000000" w:rsidRPr="00000000" w14:paraId="00000030">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22 July</w:t>
      </w:r>
      <w:r w:rsidDel="00000000" w:rsidR="00000000" w:rsidRPr="00000000">
        <w:rPr>
          <w:rFonts w:ascii="Arial" w:cs="Arial" w:eastAsia="Arial" w:hAnsi="Arial"/>
          <w:sz w:val="20"/>
          <w:szCs w:val="20"/>
          <w:rtl w:val="0"/>
        </w:rPr>
        <w:t xml:space="preserve">: Voting closes for Office Bearing positions at 23:59 hrs (AEST).</w:t>
      </w:r>
    </w:p>
    <w:p w:rsidR="00000000" w:rsidDel="00000000" w:rsidP="00000000" w:rsidRDefault="00000000" w:rsidRPr="00000000" w14:paraId="00000031">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23 July</w:t>
      </w:r>
      <w:r w:rsidDel="00000000" w:rsidR="00000000" w:rsidRPr="00000000">
        <w:rPr>
          <w:rFonts w:ascii="Arial" w:cs="Arial" w:eastAsia="Arial" w:hAnsi="Arial"/>
          <w:sz w:val="20"/>
          <w:szCs w:val="20"/>
          <w:rtl w:val="0"/>
        </w:rPr>
        <w:t xml:space="preserve">: Results announced at AGM.</w:t>
      </w:r>
    </w:p>
    <w:p w:rsidR="00000000" w:rsidDel="00000000" w:rsidP="00000000" w:rsidRDefault="00000000" w:rsidRPr="00000000" w14:paraId="00000032">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look forward to seeing you at the Australasian Rescue Organisation (ARO) Annual General Meeting 2025.</w:t>
      </w:r>
    </w:p>
    <w:p w:rsidR="00000000" w:rsidDel="00000000" w:rsidP="00000000" w:rsidRDefault="00000000" w:rsidRPr="00000000" w14:paraId="0000003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Kind regards,</w:t>
      </w:r>
    </w:p>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Kathryn Crofts</w:t>
      </w:r>
    </w:p>
    <w:p w:rsidR="00000000" w:rsidDel="00000000" w:rsidP="00000000" w:rsidRDefault="00000000" w:rsidRPr="00000000" w14:paraId="0000003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Board Secretary</w:t>
      </w:r>
    </w:p>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Australasian Rescue Organisation (ARO)</w:t>
      </w:r>
    </w:p>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PO Box 14 Potts Point NSW 1355, Australia</w:t>
      </w:r>
    </w:p>
    <w:p w:rsidR="00000000" w:rsidDel="00000000" w:rsidP="00000000" w:rsidRDefault="00000000" w:rsidRPr="00000000" w14:paraId="000000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 </w:t>
      </w:r>
      <w:hyperlink r:id="rId10">
        <w:r w:rsidDel="00000000" w:rsidR="00000000" w:rsidRPr="00000000">
          <w:rPr>
            <w:rFonts w:ascii="Arial" w:cs="Arial" w:eastAsia="Arial" w:hAnsi="Arial"/>
            <w:color w:val="0563c1"/>
            <w:sz w:val="20"/>
            <w:szCs w:val="20"/>
            <w:u w:val="single"/>
            <w:rtl w:val="0"/>
          </w:rPr>
          <w:t xml:space="preserve">secretary@AROrescue.org</w:t>
        </w:r>
      </w:hyperlink>
      <w:r w:rsidDel="00000000" w:rsidR="00000000" w:rsidRPr="00000000">
        <w:rPr>
          <w:rFonts w:ascii="Arial" w:cs="Arial" w:eastAsia="Arial" w:hAnsi="Arial"/>
          <w:sz w:val="20"/>
          <w:szCs w:val="20"/>
          <w:rtl w:val="0"/>
        </w:rPr>
        <w:t xml:space="preserve"> W: </w:t>
      </w:r>
      <w:hyperlink r:id="rId11">
        <w:r w:rsidDel="00000000" w:rsidR="00000000" w:rsidRPr="00000000">
          <w:rPr>
            <w:rFonts w:ascii="Arial" w:cs="Arial" w:eastAsia="Arial" w:hAnsi="Arial"/>
            <w:color w:val="0563c1"/>
            <w:sz w:val="20"/>
            <w:szCs w:val="20"/>
            <w:u w:val="single"/>
            <w:rtl w:val="0"/>
          </w:rPr>
          <w:t xml:space="preserve">AROrescue.org</w:t>
        </w:r>
      </w:hyperlink>
      <w:r w:rsidDel="00000000" w:rsidR="00000000" w:rsidRPr="00000000">
        <w:rPr>
          <w:rtl w:val="0"/>
        </w:rPr>
      </w:r>
    </w:p>
    <w:sectPr>
      <w:headerReference r:id="rId12" w:type="default"/>
      <w:footerReference r:id="rId13" w:type="first"/>
      <w:footerReference r:id="rId14" w:type="even"/>
      <w:pgSz w:h="15840" w:w="12240" w:orient="portrait"/>
      <w:pgMar w:bottom="630" w:top="1440" w:left="144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1803400</wp:posOffset>
              </wp:positionH>
              <wp:positionV relativeFrom="paragraph">
                <wp:posOffset>0</wp:posOffset>
              </wp:positionV>
              <wp:extent cx="472440" cy="472440"/>
              <wp:effectExtent b="0" l="0" r="0" t="0"/>
              <wp:wrapNone/>
              <wp:docPr descr="Classification: Public" id="1701504590"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1803400</wp:posOffset>
              </wp:positionH>
              <wp:positionV relativeFrom="paragraph">
                <wp:posOffset>0</wp:posOffset>
              </wp:positionV>
              <wp:extent cx="472440" cy="472440"/>
              <wp:effectExtent b="0" l="0" r="0" t="0"/>
              <wp:wrapNone/>
              <wp:docPr descr="Classification: Public" id="1701504590" name="image3.png"/>
              <a:graphic>
                <a:graphicData uri="http://schemas.openxmlformats.org/drawingml/2006/picture">
                  <pic:pic>
                    <pic:nvPicPr>
                      <pic:cNvPr descr="Classification: Public" id="0" name="image3.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1600200</wp:posOffset>
              </wp:positionH>
              <wp:positionV relativeFrom="paragraph">
                <wp:posOffset>0</wp:posOffset>
              </wp:positionV>
              <wp:extent cx="1067435" cy="376555"/>
              <wp:effectExtent b="0" l="0" r="0" t="0"/>
              <wp:wrapNone/>
              <wp:docPr descr="Classification: Public" id="1701504589" name=""/>
              <a:graphic>
                <a:graphicData uri="http://schemas.microsoft.com/office/word/2010/wordprocessingShape">
                  <wps:wsp>
                    <wps:cNvSpPr/>
                    <wps:cNvPr id="2" name="Shape 2"/>
                    <wps:spPr>
                      <a:xfrm>
                        <a:off x="4821808" y="3601248"/>
                        <a:ext cx="1048385"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1600200</wp:posOffset>
              </wp:positionH>
              <wp:positionV relativeFrom="paragraph">
                <wp:posOffset>0</wp:posOffset>
              </wp:positionV>
              <wp:extent cx="1067435" cy="376555"/>
              <wp:effectExtent b="0" l="0" r="0" t="0"/>
              <wp:wrapNone/>
              <wp:docPr descr="Classification: Public" id="1701504589" name="image2.png"/>
              <a:graphic>
                <a:graphicData uri="http://schemas.openxmlformats.org/drawingml/2006/picture">
                  <pic:pic>
                    <pic:nvPicPr>
                      <pic:cNvPr descr="Classification: Public" id="0" name="image2.png"/>
                      <pic:cNvPicPr preferRelativeResize="0"/>
                    </pic:nvPicPr>
                    <pic:blipFill>
                      <a:blip r:embed="rId1"/>
                      <a:srcRect/>
                      <a:stretch>
                        <a:fillRect/>
                      </a:stretch>
                    </pic:blipFill>
                    <pic:spPr>
                      <a:xfrm>
                        <a:off x="0" y="0"/>
                        <a:ext cx="1067435" cy="37655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1803400</wp:posOffset>
              </wp:positionH>
              <wp:positionV relativeFrom="paragraph">
                <wp:posOffset>0</wp:posOffset>
              </wp:positionV>
              <wp:extent cx="472440" cy="472440"/>
              <wp:effectExtent b="0" l="0" r="0" t="0"/>
              <wp:wrapNone/>
              <wp:docPr descr="Classification: Public" id="1701504592"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1803400</wp:posOffset>
              </wp:positionH>
              <wp:positionV relativeFrom="paragraph">
                <wp:posOffset>0</wp:posOffset>
              </wp:positionV>
              <wp:extent cx="472440" cy="472440"/>
              <wp:effectExtent b="0" l="0" r="0" t="0"/>
              <wp:wrapNone/>
              <wp:docPr descr="Classification: Public" id="1701504592" name="image5.png"/>
              <a:graphic>
                <a:graphicData uri="http://schemas.openxmlformats.org/drawingml/2006/picture">
                  <pic:pic>
                    <pic:nvPicPr>
                      <pic:cNvPr descr="Classification: Public" id="0" name="image5.png"/>
                      <pic:cNvPicPr preferRelativeResize="0"/>
                    </pic:nvPicPr>
                    <pic:blipFill>
                      <a:blip r:embed="rId1"/>
                      <a:srcRect/>
                      <a:stretch>
                        <a:fillRect/>
                      </a:stretch>
                    </pic:blipFill>
                    <pic:spPr>
                      <a:xfrm>
                        <a:off x="0" y="0"/>
                        <a:ext cx="472440" cy="4724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1600200</wp:posOffset>
              </wp:positionH>
              <wp:positionV relativeFrom="paragraph">
                <wp:posOffset>0</wp:posOffset>
              </wp:positionV>
              <wp:extent cx="1067435" cy="376555"/>
              <wp:effectExtent b="0" l="0" r="0" t="0"/>
              <wp:wrapNone/>
              <wp:docPr descr="Classification: Public" id="1701504591" name=""/>
              <a:graphic>
                <a:graphicData uri="http://schemas.microsoft.com/office/word/2010/wordprocessingShape">
                  <wps:wsp>
                    <wps:cNvSpPr/>
                    <wps:cNvPr id="4" name="Shape 4"/>
                    <wps:spPr>
                      <a:xfrm>
                        <a:off x="4821808" y="3601248"/>
                        <a:ext cx="1048385"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1600200</wp:posOffset>
              </wp:positionH>
              <wp:positionV relativeFrom="paragraph">
                <wp:posOffset>0</wp:posOffset>
              </wp:positionV>
              <wp:extent cx="1067435" cy="376555"/>
              <wp:effectExtent b="0" l="0" r="0" t="0"/>
              <wp:wrapNone/>
              <wp:docPr descr="Classification: Public" id="1701504591" name="image4.png"/>
              <a:graphic>
                <a:graphicData uri="http://schemas.openxmlformats.org/drawingml/2006/picture">
                  <pic:pic>
                    <pic:nvPicPr>
                      <pic:cNvPr descr="Classification: Public" id="0" name="image4.png"/>
                      <pic:cNvPicPr preferRelativeResize="0"/>
                    </pic:nvPicPr>
                    <pic:blipFill>
                      <a:blip r:embed="rId1"/>
                      <a:srcRect/>
                      <a:stretch>
                        <a:fillRect/>
                      </a:stretch>
                    </pic:blipFill>
                    <pic:spPr>
                      <a:xfrm>
                        <a:off x="0" y="0"/>
                        <a:ext cx="1067435" cy="3765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1f3762"/>
        <w:sz w:val="20"/>
        <w:szCs w:val="20"/>
      </w:rPr>
    </w:pPr>
    <w:r w:rsidDel="00000000" w:rsidR="00000000" w:rsidRPr="00000000">
      <w:rPr>
        <w:rFonts w:ascii="Arial" w:cs="Arial" w:eastAsia="Arial" w:hAnsi="Arial"/>
        <w:color w:val="000000"/>
        <w:sz w:val="20"/>
        <w:szCs w:val="20"/>
        <w:rtl w:val="0"/>
      </w:rPr>
      <w:t xml:space="preserve">Australasian Rescue Organisation Inc</w:t>
    </w:r>
    <w:r w:rsidDel="00000000" w:rsidR="00000000" w:rsidRPr="00000000">
      <w:rPr>
        <w:rFonts w:ascii="Arial" w:cs="Arial" w:eastAsia="Arial" w:hAnsi="Arial"/>
        <w:color w:val="1f3762"/>
        <w:sz w:val="20"/>
        <w:szCs w:val="20"/>
        <w:rtl w:val="0"/>
      </w:rPr>
      <w:t xml:space="preserve">.</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58330" cy="691117"/>
          <wp:effectExtent b="0" l="0" r="0" t="0"/>
          <wp:wrapNone/>
          <wp:docPr id="170150459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58330" cy="691117"/>
                  </a:xfrm>
                  <a:prstGeom prst="rect"/>
                  <a:ln/>
                </pic:spPr>
              </pic:pic>
            </a:graphicData>
          </a:graphic>
        </wp:anchor>
      </w:drawing>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ABN: 54155711735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Website: </w:t>
    </w:r>
    <w:hyperlink r:id="rId2">
      <w:r w:rsidDel="00000000" w:rsidR="00000000" w:rsidRPr="00000000">
        <w:rPr>
          <w:rFonts w:ascii="Arial" w:cs="Arial" w:eastAsia="Arial" w:hAnsi="Arial"/>
          <w:color w:val="0563c1"/>
          <w:sz w:val="20"/>
          <w:szCs w:val="20"/>
          <w:u w:val="single"/>
          <w:rtl w:val="0"/>
        </w:rPr>
        <w:t xml:space="preserve">www.AROrescue.org</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563c1"/>
        <w:sz w:val="20"/>
        <w:szCs w:val="20"/>
        <w:u w:val="single"/>
      </w:rPr>
    </w:pPr>
    <w:r w:rsidDel="00000000" w:rsidR="00000000" w:rsidRPr="00000000">
      <w:rPr>
        <w:rFonts w:ascii="Arial" w:cs="Arial" w:eastAsia="Arial" w:hAnsi="Arial"/>
        <w:color w:val="000000"/>
        <w:sz w:val="20"/>
        <w:szCs w:val="20"/>
        <w:rtl w:val="0"/>
      </w:rPr>
      <w:t xml:space="preserve">Email: </w:t>
    </w:r>
    <w:hyperlink r:id="rId3">
      <w:r w:rsidDel="00000000" w:rsidR="00000000" w:rsidRPr="00000000">
        <w:rPr>
          <w:rFonts w:ascii="Arial" w:cs="Arial" w:eastAsia="Arial" w:hAnsi="Arial"/>
          <w:color w:val="0563c1"/>
          <w:sz w:val="20"/>
          <w:szCs w:val="20"/>
          <w:u w:val="single"/>
          <w:rtl w:val="0"/>
        </w:rPr>
        <w:t xml:space="preserve">admin@AROrescue.org</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Mail: PO Box 14 Potts Point NSW 1355, Australia</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President: Jeremy Fewtrell AFSM</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CA4A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4AD3"/>
  </w:style>
  <w:style w:type="paragraph" w:styleId="Header">
    <w:name w:val="header"/>
    <w:basedOn w:val="Normal"/>
    <w:link w:val="HeaderChar"/>
    <w:uiPriority w:val="99"/>
    <w:unhideWhenUsed w:val="1"/>
    <w:rsid w:val="00CA4A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4AD3"/>
  </w:style>
  <w:style w:type="character" w:styleId="Hyperlink">
    <w:name w:val="Hyperlink"/>
    <w:basedOn w:val="DefaultParagraphFont"/>
    <w:uiPriority w:val="99"/>
    <w:unhideWhenUsed w:val="1"/>
    <w:rsid w:val="00BA5D0E"/>
    <w:rPr>
      <w:color w:val="0563c1" w:themeColor="hyperlink"/>
      <w:u w:val="single"/>
    </w:rPr>
  </w:style>
  <w:style w:type="table" w:styleId="TableGrid">
    <w:name w:val="Table Grid"/>
    <w:basedOn w:val="TableNormal"/>
    <w:uiPriority w:val="39"/>
    <w:rsid w:val="0080672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D3506"/>
    <w:pPr>
      <w:ind w:left="720"/>
      <w:contextualSpacing w:val="1"/>
    </w:pPr>
  </w:style>
  <w:style w:type="character" w:styleId="UnresolvedMention">
    <w:name w:val="Unresolved Mention"/>
    <w:basedOn w:val="DefaultParagraphFont"/>
    <w:uiPriority w:val="99"/>
    <w:semiHidden w:val="1"/>
    <w:unhideWhenUsed w:val="1"/>
    <w:rsid w:val="00761D9C"/>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rorescue.org/" TargetMode="External"/><Relationship Id="rId10" Type="http://schemas.openxmlformats.org/officeDocument/2006/relationships/hyperlink" Target="mailto:secretary@AROrescue.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arorescue.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rorescue.org" TargetMode="External"/><Relationship Id="rId8" Type="http://schemas.openxmlformats.org/officeDocument/2006/relationships/hyperlink" Target="http://arorescu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arorescue.org" TargetMode="External"/><Relationship Id="rId3" Type="http://schemas.openxmlformats.org/officeDocument/2006/relationships/hyperlink" Target="mailto:admin@AROresc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cZIX2NTYEupNk1axehECYESHg==">CgMxLjA4AHIhMUNyeXJaUE1TR1FieGR5eE1QQ0pvVGFudFpIMHNfRTJo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2025-06-15T05:32:00Z</dcterms:created>
  <dc:creator>Kat Crofts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1,2,3,2a556d1b,656ae647,72008bf6</vt:lpwstr>
  </property>
  <property fmtid="{D5CDD505-2E9C-101B-9397-08002B2CF9AE}" pid="3" name="ClassificationContentMarkingFooterFontProps">
    <vt:lpwstr>#000000,10,Calibri</vt:lpwstr>
  </property>
  <property fmtid="{D5CDD505-2E9C-101B-9397-08002B2CF9AE}" pid="4" name="ClassificationContentMarkingFooterText">
    <vt:lpwstr>Classification: Public</vt:lpwstr>
  </property>
</Properties>
</file>